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3585F" w14:textId="565C5C4D" w:rsidR="003768D2" w:rsidRPr="004A24EC" w:rsidRDefault="005A6CBE">
      <w:pPr>
        <w:rPr>
          <w:b/>
          <w:bCs/>
          <w:color w:val="652D89"/>
          <w:sz w:val="26"/>
          <w:szCs w:val="26"/>
          <w:lang w:val="fr-CA"/>
        </w:rPr>
      </w:pPr>
      <w:r w:rsidRPr="004A24EC">
        <w:rPr>
          <w:b/>
          <w:bCs/>
          <w:color w:val="000000" w:themeColor="text1"/>
          <w:sz w:val="26"/>
          <w:szCs w:val="26"/>
          <w:lang w:val="fr-CA"/>
        </w:rPr>
        <w:t xml:space="preserve">Ligne directrice de pratique sur le développement de l’enfant – Section </w:t>
      </w:r>
      <w:r w:rsidR="00FC71FE">
        <w:rPr>
          <w:b/>
          <w:bCs/>
          <w:color w:val="000000" w:themeColor="text1"/>
          <w:sz w:val="26"/>
          <w:szCs w:val="26"/>
          <w:lang w:val="fr-CA"/>
        </w:rPr>
        <w:t>5</w:t>
      </w:r>
    </w:p>
    <w:p w14:paraId="37D9751C" w14:textId="77777777" w:rsidR="005A6CBE" w:rsidRPr="004A24EC" w:rsidRDefault="005A6CBE">
      <w:pPr>
        <w:rPr>
          <w:b/>
          <w:bCs/>
          <w:color w:val="652D89"/>
          <w:sz w:val="28"/>
          <w:szCs w:val="28"/>
          <w:lang w:val="fr-CA"/>
        </w:rPr>
      </w:pPr>
    </w:p>
    <w:p w14:paraId="7E77B8C2" w14:textId="67CF7370" w:rsidR="00346022" w:rsidRPr="004A24EC" w:rsidRDefault="002B2588" w:rsidP="004A24EC">
      <w:pPr>
        <w:spacing w:line="276" w:lineRule="auto"/>
        <w:rPr>
          <w:rFonts w:cs="Arial"/>
          <w:sz w:val="26"/>
          <w:szCs w:val="26"/>
          <w:lang w:val="fr-CA"/>
        </w:rPr>
      </w:pPr>
      <w:r w:rsidRPr="002B2588">
        <w:rPr>
          <w:b/>
          <w:bCs/>
          <w:color w:val="702F8A"/>
          <w:sz w:val="26"/>
          <w:szCs w:val="26"/>
          <w:lang w:val="fr-CA"/>
        </w:rPr>
        <w:t xml:space="preserve">Pause </w:t>
      </w:r>
      <w:r w:rsidR="00FC71FE" w:rsidRPr="00FC71FE">
        <w:rPr>
          <w:b/>
          <w:bCs/>
          <w:color w:val="702F8A"/>
          <w:sz w:val="26"/>
          <w:szCs w:val="26"/>
          <w:lang w:val="fr-CA"/>
        </w:rPr>
        <w:t>réflexion sur l’expérience de Dwayne</w:t>
      </w:r>
    </w:p>
    <w:p w14:paraId="62481047" w14:textId="7C9ABB71" w:rsidR="004A24EC" w:rsidRDefault="00FC71FE" w:rsidP="00FC71FE">
      <w:pPr>
        <w:spacing w:before="120" w:after="120" w:line="276" w:lineRule="auto"/>
        <w:rPr>
          <w:rFonts w:cs="Arial"/>
          <w:sz w:val="22"/>
          <w:szCs w:val="22"/>
          <w:lang w:val="fr-CA"/>
        </w:rPr>
      </w:pPr>
      <w:r w:rsidRPr="00FC71FE">
        <w:rPr>
          <w:rFonts w:cs="Arial"/>
          <w:sz w:val="22"/>
          <w:szCs w:val="22"/>
          <w:lang w:val="fr-CA"/>
        </w:rPr>
        <w:t>Dwayne Locke EPEI affirme que les membres de la profession doivent réfléchir aux croyances et aux préjugés</w:t>
      </w:r>
      <w:r>
        <w:rPr>
          <w:rFonts w:cs="Arial"/>
          <w:sz w:val="22"/>
          <w:szCs w:val="22"/>
          <w:lang w:val="fr-CA"/>
        </w:rPr>
        <w:t xml:space="preserve"> </w:t>
      </w:r>
      <w:r w:rsidRPr="00FC71FE">
        <w:rPr>
          <w:rFonts w:cs="Arial"/>
          <w:sz w:val="22"/>
          <w:szCs w:val="22"/>
          <w:lang w:val="fr-CA"/>
        </w:rPr>
        <w:t>qu’ils entretiennent à l’égard des personnes et des communautés noires. Il demande aux EPEI de réfléchir</w:t>
      </w:r>
      <w:r>
        <w:rPr>
          <w:rFonts w:cs="Arial"/>
          <w:sz w:val="22"/>
          <w:szCs w:val="22"/>
          <w:lang w:val="fr-CA"/>
        </w:rPr>
        <w:t xml:space="preserve"> </w:t>
      </w:r>
      <w:r w:rsidRPr="00FC71FE">
        <w:rPr>
          <w:rFonts w:cs="Arial"/>
          <w:sz w:val="22"/>
          <w:szCs w:val="22"/>
          <w:lang w:val="fr-CA"/>
        </w:rPr>
        <w:t>à la manière dont ils sont susceptibles de qualifier les comportements des garçons noirs à savoir, comme</w:t>
      </w:r>
      <w:r>
        <w:rPr>
          <w:rFonts w:cs="Arial"/>
          <w:sz w:val="22"/>
          <w:szCs w:val="22"/>
          <w:lang w:val="fr-CA"/>
        </w:rPr>
        <w:t xml:space="preserve"> </w:t>
      </w:r>
      <w:r w:rsidRPr="00FC71FE">
        <w:rPr>
          <w:rFonts w:cs="Arial"/>
          <w:sz w:val="22"/>
          <w:szCs w:val="22"/>
          <w:lang w:val="fr-CA"/>
        </w:rPr>
        <w:t>négatifs et problématiques.</w:t>
      </w:r>
    </w:p>
    <w:p w14:paraId="1DE264A3" w14:textId="4744B6B9" w:rsidR="00FC71FE" w:rsidRDefault="00B6393E" w:rsidP="00B6393E">
      <w:pPr>
        <w:spacing w:before="360" w:after="120" w:line="276" w:lineRule="auto"/>
        <w:ind w:left="284" w:right="147"/>
        <w:rPr>
          <w:rFonts w:cs="Arial"/>
          <w:sz w:val="22"/>
          <w:szCs w:val="22"/>
          <w:lang w:val="fr-CA"/>
        </w:rPr>
      </w:pPr>
      <w:r>
        <w:rPr>
          <w:rFonts w:cs="Arial"/>
          <w:noProof/>
          <w:color w:val="000000"/>
          <w:kern w:val="0"/>
          <w:sz w:val="22"/>
          <w:szCs w:val="22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532078" wp14:editId="309F64C0">
                <wp:simplePos x="0" y="0"/>
                <wp:positionH relativeFrom="column">
                  <wp:posOffset>0</wp:posOffset>
                </wp:positionH>
                <wp:positionV relativeFrom="paragraph">
                  <wp:posOffset>21981</wp:posOffset>
                </wp:positionV>
                <wp:extent cx="6049108" cy="2086707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9108" cy="2086707"/>
                        </a:xfrm>
                        <a:prstGeom prst="rect">
                          <a:avLst/>
                        </a:prstGeom>
                        <a:solidFill>
                          <a:srgbClr val="7030A0">
                            <a:alpha val="1019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7E547" id="Rectangle 2" o:spid="_x0000_s1026" style="position:absolute;margin-left:0;margin-top:1.75pt;width:476.3pt;height:164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" fillcolor="#7030a0" stroked="f" strokeweight="1pt">
                <v:fill opacity="6682f"/>
              </v:rect>
            </w:pict>
          </mc:Fallback>
        </mc:AlternateContent>
      </w:r>
      <w:r w:rsidR="00FC71FE" w:rsidRPr="00FC71FE">
        <w:rPr>
          <w:rFonts w:cs="Arial"/>
          <w:sz w:val="22"/>
          <w:szCs w:val="22"/>
          <w:lang w:val="fr-CA"/>
        </w:rPr>
        <w:t>« Une autoréflexion critique honnête sur la façon dont les EPEI peuvent entraver la croissance et le</w:t>
      </w:r>
      <w:r w:rsidR="00FC71FE">
        <w:rPr>
          <w:rFonts w:cs="Arial"/>
          <w:sz w:val="22"/>
          <w:szCs w:val="22"/>
          <w:lang w:val="fr-CA"/>
        </w:rPr>
        <w:t xml:space="preserve"> </w:t>
      </w:r>
      <w:r w:rsidR="00FC71FE" w:rsidRPr="00FC71FE">
        <w:rPr>
          <w:rFonts w:cs="Arial"/>
          <w:sz w:val="22"/>
          <w:szCs w:val="22"/>
          <w:lang w:val="fr-CA"/>
        </w:rPr>
        <w:t>développement des enfants est essentielle au changement. Il est important que les EPEI créent</w:t>
      </w:r>
      <w:r w:rsidR="00FC71FE">
        <w:rPr>
          <w:rFonts w:cs="Arial"/>
          <w:sz w:val="22"/>
          <w:szCs w:val="22"/>
          <w:lang w:val="fr-CA"/>
        </w:rPr>
        <w:t xml:space="preserve"> </w:t>
      </w:r>
      <w:r w:rsidR="00FC71FE" w:rsidRPr="00FC71FE">
        <w:rPr>
          <w:rFonts w:cs="Arial"/>
          <w:sz w:val="22"/>
          <w:szCs w:val="22"/>
          <w:lang w:val="fr-CA"/>
        </w:rPr>
        <w:t>des bases positives pour que les enfants puissent s’épanouir et atteindre leur plein potentiel. Pour</w:t>
      </w:r>
      <w:r w:rsidR="00FC71FE">
        <w:rPr>
          <w:rFonts w:cs="Arial"/>
          <w:sz w:val="22"/>
          <w:szCs w:val="22"/>
          <w:lang w:val="fr-CA"/>
        </w:rPr>
        <w:t xml:space="preserve"> </w:t>
      </w:r>
      <w:r w:rsidR="00FC71FE" w:rsidRPr="00FC71FE">
        <w:rPr>
          <w:rFonts w:cs="Arial"/>
          <w:sz w:val="22"/>
          <w:szCs w:val="22"/>
          <w:lang w:val="fr-CA"/>
        </w:rPr>
        <w:t>soutenir cette compréhension, les valeurs, les opinions, les recherches et les histoires des personnes</w:t>
      </w:r>
      <w:r w:rsidR="00FC71FE">
        <w:rPr>
          <w:rFonts w:cs="Arial"/>
          <w:sz w:val="22"/>
          <w:szCs w:val="22"/>
          <w:lang w:val="fr-CA"/>
        </w:rPr>
        <w:t xml:space="preserve"> </w:t>
      </w:r>
      <w:r w:rsidR="00FC71FE" w:rsidRPr="00FC71FE">
        <w:rPr>
          <w:rFonts w:cs="Arial"/>
          <w:sz w:val="22"/>
          <w:szCs w:val="22"/>
          <w:lang w:val="fr-CA"/>
        </w:rPr>
        <w:t>noires doivent être lues et entendues. Nous sommes tous à des</w:t>
      </w:r>
      <w:r w:rsidR="00FC71FE">
        <w:rPr>
          <w:rFonts w:cs="Arial"/>
          <w:sz w:val="22"/>
          <w:szCs w:val="22"/>
          <w:lang w:val="fr-CA"/>
        </w:rPr>
        <w:t xml:space="preserve"> </w:t>
      </w:r>
      <w:r w:rsidR="00FC71FE" w:rsidRPr="00FC71FE">
        <w:rPr>
          <w:rFonts w:cs="Arial"/>
          <w:sz w:val="22"/>
          <w:szCs w:val="22"/>
          <w:lang w:val="fr-CA"/>
        </w:rPr>
        <w:t>niveaux différents de compréhension</w:t>
      </w:r>
      <w:r w:rsidR="00FC71FE">
        <w:rPr>
          <w:rFonts w:cs="Arial"/>
          <w:sz w:val="22"/>
          <w:szCs w:val="22"/>
          <w:lang w:val="fr-CA"/>
        </w:rPr>
        <w:t xml:space="preserve"> </w:t>
      </w:r>
      <w:r w:rsidR="00FC71FE" w:rsidRPr="00FC71FE">
        <w:rPr>
          <w:rFonts w:cs="Arial"/>
          <w:sz w:val="22"/>
          <w:szCs w:val="22"/>
          <w:lang w:val="fr-CA"/>
        </w:rPr>
        <w:t xml:space="preserve">du racisme </w:t>
      </w:r>
      <w:proofErr w:type="spellStart"/>
      <w:r w:rsidR="00FC71FE" w:rsidRPr="00FC71FE">
        <w:rPr>
          <w:rFonts w:cs="Arial"/>
          <w:sz w:val="22"/>
          <w:szCs w:val="22"/>
          <w:lang w:val="fr-CA"/>
        </w:rPr>
        <w:t>anti-Noirs</w:t>
      </w:r>
      <w:proofErr w:type="spellEnd"/>
      <w:r w:rsidR="00FC71FE" w:rsidRPr="00FC71FE">
        <w:rPr>
          <w:rFonts w:cs="Arial"/>
          <w:sz w:val="22"/>
          <w:szCs w:val="22"/>
          <w:lang w:val="fr-CA"/>
        </w:rPr>
        <w:t xml:space="preserve"> dans le secteur de la petite enfance. Il est important de rester fidèle à cette</w:t>
      </w:r>
      <w:r w:rsidR="00FC71FE">
        <w:rPr>
          <w:rFonts w:cs="Arial"/>
          <w:sz w:val="22"/>
          <w:szCs w:val="22"/>
          <w:lang w:val="fr-CA"/>
        </w:rPr>
        <w:t xml:space="preserve"> </w:t>
      </w:r>
      <w:r w:rsidR="00FC71FE" w:rsidRPr="00FC71FE">
        <w:rPr>
          <w:rFonts w:cs="Arial"/>
          <w:sz w:val="22"/>
          <w:szCs w:val="22"/>
          <w:lang w:val="fr-CA"/>
        </w:rPr>
        <w:t xml:space="preserve">déclaration et d’être honnête et ouvert aux solutions sur cette question importante – le racisme </w:t>
      </w:r>
      <w:proofErr w:type="spellStart"/>
      <w:r w:rsidR="00FC71FE" w:rsidRPr="00FC71FE">
        <w:rPr>
          <w:rFonts w:cs="Arial"/>
          <w:sz w:val="22"/>
          <w:szCs w:val="22"/>
          <w:lang w:val="fr-CA"/>
        </w:rPr>
        <w:t>anti-Noirs</w:t>
      </w:r>
      <w:proofErr w:type="spellEnd"/>
      <w:r w:rsidR="00FC71FE" w:rsidRPr="00FC71FE">
        <w:rPr>
          <w:rFonts w:cs="Arial"/>
          <w:sz w:val="22"/>
          <w:szCs w:val="22"/>
          <w:lang w:val="fr-CA"/>
        </w:rPr>
        <w:t xml:space="preserve"> existe depuis trop longtemps dans notre société. » (Dwayne Locke EPEI, correspondance</w:t>
      </w:r>
      <w:r w:rsidR="00FC71FE">
        <w:rPr>
          <w:rFonts w:cs="Arial"/>
          <w:sz w:val="22"/>
          <w:szCs w:val="22"/>
          <w:lang w:val="fr-CA"/>
        </w:rPr>
        <w:t xml:space="preserve"> </w:t>
      </w:r>
      <w:r w:rsidR="00FC71FE" w:rsidRPr="00FC71FE">
        <w:rPr>
          <w:rFonts w:cs="Arial"/>
          <w:sz w:val="22"/>
          <w:szCs w:val="22"/>
          <w:lang w:val="fr-CA"/>
        </w:rPr>
        <w:t>personnelle, mai 2022 – traduction libre)</w:t>
      </w:r>
    </w:p>
    <w:p w14:paraId="38DA2E3F" w14:textId="6B706100" w:rsidR="004D59B1" w:rsidRDefault="00117FE5" w:rsidP="00B6393E">
      <w:pPr>
        <w:spacing w:before="360" w:after="120" w:line="276" w:lineRule="auto"/>
        <w:rPr>
          <w:rFonts w:cs="Arial"/>
          <w:sz w:val="22"/>
          <w:szCs w:val="22"/>
          <w:lang w:val="fr-CA"/>
        </w:rPr>
      </w:pPr>
      <w:r w:rsidRPr="00117FE5">
        <w:rPr>
          <w:rFonts w:cs="Arial"/>
          <w:sz w:val="22"/>
          <w:szCs w:val="22"/>
          <w:lang w:val="fr-CA"/>
        </w:rPr>
        <w:t xml:space="preserve">Réfléchissez à ce qui vous vient à l’esprit et </w:t>
      </w:r>
      <w:proofErr w:type="spellStart"/>
      <w:r w:rsidRPr="00117FE5">
        <w:rPr>
          <w:rFonts w:cs="Arial"/>
          <w:sz w:val="22"/>
          <w:szCs w:val="22"/>
          <w:lang w:val="fr-CA"/>
        </w:rPr>
        <w:t>posez-vous</w:t>
      </w:r>
      <w:proofErr w:type="spellEnd"/>
      <w:r w:rsidRPr="00117FE5">
        <w:rPr>
          <w:rFonts w:cs="Arial"/>
          <w:sz w:val="22"/>
          <w:szCs w:val="22"/>
          <w:lang w:val="fr-CA"/>
        </w:rPr>
        <w:t xml:space="preserve"> les questions suivantes.</w:t>
      </w:r>
    </w:p>
    <w:p w14:paraId="2B38DD82" w14:textId="77777777" w:rsidR="00117FE5" w:rsidRPr="00117FE5" w:rsidRDefault="00117FE5" w:rsidP="00117FE5">
      <w:pPr>
        <w:pStyle w:val="ListParagraph"/>
        <w:numPr>
          <w:ilvl w:val="0"/>
          <w:numId w:val="14"/>
        </w:numPr>
        <w:spacing w:before="120" w:after="120" w:line="276" w:lineRule="auto"/>
        <w:rPr>
          <w:rFonts w:cs="Arial"/>
          <w:sz w:val="22"/>
          <w:szCs w:val="22"/>
          <w:lang w:val="fr-CA"/>
        </w:rPr>
      </w:pPr>
      <w:r w:rsidRPr="00117FE5">
        <w:rPr>
          <w:rFonts w:cs="Arial"/>
          <w:sz w:val="22"/>
          <w:szCs w:val="22"/>
          <w:lang w:val="fr-CA"/>
        </w:rPr>
        <w:t>Avez-vous des croyances ou des préjugés sur les enfants noirs et ce qu’ils pourraient faire avant même qu’ils ne le fassent? Avez-vous déjà puni un enfant noir avant qu’il n’ait agi en conséquence?</w:t>
      </w:r>
    </w:p>
    <w:p w14:paraId="7F1572F3" w14:textId="77777777" w:rsidR="00117FE5" w:rsidRPr="00117FE5" w:rsidRDefault="00117FE5" w:rsidP="00117FE5">
      <w:pPr>
        <w:pStyle w:val="ListParagraph"/>
        <w:numPr>
          <w:ilvl w:val="0"/>
          <w:numId w:val="14"/>
        </w:numPr>
        <w:spacing w:before="120" w:after="120" w:line="276" w:lineRule="auto"/>
        <w:rPr>
          <w:rFonts w:cs="Arial"/>
          <w:sz w:val="22"/>
          <w:szCs w:val="22"/>
          <w:lang w:val="fr-CA"/>
        </w:rPr>
      </w:pPr>
      <w:r w:rsidRPr="00117FE5">
        <w:rPr>
          <w:rFonts w:cs="Arial"/>
          <w:sz w:val="22"/>
          <w:szCs w:val="22"/>
          <w:lang w:val="fr-CA"/>
        </w:rPr>
        <w:t>Quelles suppositions faites-vous sur ce que font réellement les enfants noirs? Vos observations sont-elles bonnes? Comment le savez-vous?</w:t>
      </w:r>
    </w:p>
    <w:p w14:paraId="51463A48" w14:textId="6B08668B" w:rsidR="00117FE5" w:rsidRPr="00117FE5" w:rsidRDefault="00117FE5" w:rsidP="00117FE5">
      <w:pPr>
        <w:pStyle w:val="ListParagraph"/>
        <w:numPr>
          <w:ilvl w:val="0"/>
          <w:numId w:val="14"/>
        </w:numPr>
        <w:spacing w:before="120" w:after="120" w:line="276" w:lineRule="auto"/>
        <w:rPr>
          <w:rFonts w:cs="Arial"/>
          <w:sz w:val="22"/>
          <w:szCs w:val="22"/>
          <w:lang w:val="fr-CA"/>
        </w:rPr>
      </w:pPr>
      <w:r w:rsidRPr="00117FE5">
        <w:rPr>
          <w:rFonts w:cs="Arial"/>
          <w:sz w:val="22"/>
          <w:szCs w:val="22"/>
          <w:lang w:val="fr-CA"/>
        </w:rPr>
        <w:t>Pensez aux dernières fois où vous avez blâmé un enfant ou l’avez séparé de ses camarades. L’enfant était-il souvent noir? Pensez-vous que votre conduite était fondée sur des suppositions ou des préjugés sur l’enfant ou sa famille? Comment le savez-vous?</w:t>
      </w:r>
    </w:p>
    <w:p w14:paraId="51283622" w14:textId="38DB4634" w:rsidR="007C6A28" w:rsidRPr="004D59B1" w:rsidRDefault="00346022" w:rsidP="004D59B1">
      <w:pPr>
        <w:spacing w:before="240" w:after="120" w:line="276" w:lineRule="auto"/>
        <w:rPr>
          <w:rFonts w:cs="Arial"/>
          <w:sz w:val="22"/>
          <w:szCs w:val="22"/>
          <w:lang w:val="fr-CA"/>
        </w:rPr>
      </w:pPr>
      <w:r w:rsidRPr="004A24EC">
        <w:rPr>
          <w:rFonts w:cs="Arial"/>
          <w:b/>
          <w:bCs/>
          <w:color w:val="652D89"/>
          <w:sz w:val="22"/>
          <w:szCs w:val="22"/>
          <w:lang w:val="fr-CA"/>
        </w:rPr>
        <w:t>Vous pouvez ajouter vos idées et réflexions dans l’espace ci-dessous.</w:t>
      </w:r>
    </w:p>
    <w:p w14:paraId="401278E3" w14:textId="08E2EC06" w:rsidR="00933F47" w:rsidRPr="004A24EC" w:rsidRDefault="00933F47" w:rsidP="00F04318">
      <w:pPr>
        <w:spacing w:line="276" w:lineRule="auto"/>
        <w:rPr>
          <w:rFonts w:cs="Arial"/>
          <w:color w:val="000000" w:themeColor="text1"/>
          <w:sz w:val="22"/>
          <w:szCs w:val="22"/>
          <w:lang w:val="fr-CA"/>
        </w:rPr>
      </w:pPr>
    </w:p>
    <w:sectPr w:rsidR="00933F47" w:rsidRPr="004A24EC" w:rsidSect="002C6734">
      <w:headerReference w:type="default" r:id="rId7"/>
      <w:footerReference w:type="even" r:id="rId8"/>
      <w:footerReference w:type="default" r:id="rId9"/>
      <w:pgSz w:w="12240" w:h="15840"/>
      <w:pgMar w:top="2102" w:right="1440" w:bottom="1440" w:left="1440" w:header="708" w:footer="708" w:gutter="0"/>
      <w:cols w:space="708"/>
      <w:docGrid w:linePitch="7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205839" w14:textId="77777777" w:rsidR="0093796D" w:rsidRDefault="0093796D" w:rsidP="00C44F9C">
      <w:r>
        <w:separator/>
      </w:r>
    </w:p>
  </w:endnote>
  <w:endnote w:type="continuationSeparator" w:id="0">
    <w:p w14:paraId="7C478219" w14:textId="77777777" w:rsidR="0093796D" w:rsidRDefault="0093796D" w:rsidP="00C44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1013181501"/>
      <w:docPartObj>
        <w:docPartGallery w:val="Page Numbers (Bottom of Page)"/>
        <w:docPartUnique/>
      </w:docPartObj>
    </w:sdtPr>
    <w:sdtContent>
      <w:p w14:paraId="19984E80" w14:textId="6EA5B47D" w:rsidR="00003508" w:rsidRDefault="00003508" w:rsidP="00950978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137CC99" w14:textId="77777777" w:rsidR="00003508" w:rsidRDefault="00003508" w:rsidP="0000350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lang w:val="fr-CA"/>
      </w:rPr>
      <w:id w:val="-1700928639"/>
      <w:docPartObj>
        <w:docPartGallery w:val="Page Numbers (Bottom of Page)"/>
        <w:docPartUnique/>
      </w:docPartObj>
    </w:sdtPr>
    <w:sdtEndPr>
      <w:rPr>
        <w:rStyle w:val="PageNumber"/>
        <w:sz w:val="18"/>
        <w:szCs w:val="18"/>
      </w:rPr>
    </w:sdtEndPr>
    <w:sdtContent>
      <w:p w14:paraId="24F399EC" w14:textId="5275DFC6" w:rsidR="00003508" w:rsidRPr="00865257" w:rsidRDefault="00003508" w:rsidP="00950978">
        <w:pPr>
          <w:pStyle w:val="Footer"/>
          <w:framePr w:wrap="none" w:vAnchor="text" w:hAnchor="margin" w:xAlign="right" w:y="1"/>
          <w:rPr>
            <w:rStyle w:val="PageNumber"/>
            <w:sz w:val="18"/>
            <w:szCs w:val="18"/>
            <w:lang w:val="fr-CA"/>
          </w:rPr>
        </w:pPr>
        <w:r w:rsidRPr="00865257">
          <w:rPr>
            <w:rStyle w:val="PageNumber"/>
            <w:sz w:val="18"/>
            <w:szCs w:val="18"/>
            <w:lang w:val="fr-CA"/>
          </w:rPr>
          <w:fldChar w:fldCharType="begin"/>
        </w:r>
        <w:r w:rsidRPr="00865257">
          <w:rPr>
            <w:rStyle w:val="PageNumber"/>
            <w:sz w:val="18"/>
            <w:szCs w:val="18"/>
            <w:lang w:val="fr-CA"/>
          </w:rPr>
          <w:instrText xml:space="preserve"> PAGE </w:instrText>
        </w:r>
        <w:r w:rsidRPr="00865257">
          <w:rPr>
            <w:rStyle w:val="PageNumber"/>
            <w:sz w:val="18"/>
            <w:szCs w:val="18"/>
            <w:lang w:val="fr-CA"/>
          </w:rPr>
          <w:fldChar w:fldCharType="separate"/>
        </w:r>
        <w:r w:rsidRPr="00865257">
          <w:rPr>
            <w:rStyle w:val="PageNumber"/>
            <w:noProof/>
            <w:sz w:val="18"/>
            <w:szCs w:val="18"/>
            <w:lang w:val="fr-CA"/>
          </w:rPr>
          <w:t>1</w:t>
        </w:r>
        <w:r w:rsidRPr="00865257">
          <w:rPr>
            <w:rStyle w:val="PageNumber"/>
            <w:sz w:val="18"/>
            <w:szCs w:val="18"/>
            <w:lang w:val="fr-CA"/>
          </w:rPr>
          <w:fldChar w:fldCharType="end"/>
        </w:r>
      </w:p>
    </w:sdtContent>
  </w:sdt>
  <w:p w14:paraId="05A08367" w14:textId="1EF09D8A" w:rsidR="00003508" w:rsidRPr="00865257" w:rsidRDefault="005A6CBE" w:rsidP="00003508">
    <w:pPr>
      <w:pStyle w:val="Footer"/>
      <w:ind w:right="360"/>
      <w:rPr>
        <w:color w:val="3B3838" w:themeColor="background2" w:themeShade="40"/>
        <w:sz w:val="16"/>
        <w:szCs w:val="16"/>
        <w:lang w:val="fr-CA"/>
      </w:rPr>
    </w:pPr>
    <w:r w:rsidRPr="00865257">
      <w:rPr>
        <w:color w:val="3B3838" w:themeColor="background2" w:themeShade="40"/>
        <w:sz w:val="16"/>
        <w:szCs w:val="16"/>
        <w:lang w:val="fr-CA"/>
      </w:rPr>
      <w:t xml:space="preserve">Ordre des éducatrices et des éducateurs de la petite </w:t>
    </w:r>
    <w:proofErr w:type="gramStart"/>
    <w:r w:rsidRPr="00865257">
      <w:rPr>
        <w:color w:val="3B3838" w:themeColor="background2" w:themeShade="40"/>
        <w:sz w:val="16"/>
        <w:szCs w:val="16"/>
        <w:lang w:val="fr-CA"/>
      </w:rPr>
      <w:t xml:space="preserve">enfance  </w:t>
    </w:r>
    <w:r w:rsidR="00371FE0" w:rsidRPr="00865257">
      <w:rPr>
        <w:color w:val="3B3838" w:themeColor="background2" w:themeShade="40"/>
        <w:sz w:val="16"/>
        <w:szCs w:val="16"/>
        <w:lang w:val="fr-CA"/>
      </w:rPr>
      <w:t>|</w:t>
    </w:r>
    <w:proofErr w:type="gramEnd"/>
    <w:r w:rsidR="00371FE0" w:rsidRPr="00865257">
      <w:rPr>
        <w:color w:val="3B3838" w:themeColor="background2" w:themeShade="40"/>
        <w:sz w:val="16"/>
        <w:szCs w:val="16"/>
        <w:lang w:val="fr-CA"/>
      </w:rPr>
      <w:t xml:space="preserve"> </w:t>
    </w:r>
    <w:r w:rsidRPr="00865257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865257">
      <w:rPr>
        <w:color w:val="3B3838" w:themeColor="background2" w:themeShade="40"/>
        <w:sz w:val="16"/>
        <w:szCs w:val="16"/>
        <w:lang w:val="fr-CA"/>
      </w:rPr>
      <w:t xml:space="preserve">Pause réflexion </w:t>
    </w:r>
    <w:r w:rsidRPr="00865257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865257">
      <w:rPr>
        <w:color w:val="3B3838" w:themeColor="background2" w:themeShade="40"/>
        <w:sz w:val="16"/>
        <w:szCs w:val="16"/>
        <w:lang w:val="fr-CA"/>
      </w:rPr>
      <w:t xml:space="preserve">| </w:t>
    </w:r>
    <w:r w:rsidRPr="00865257">
      <w:rPr>
        <w:color w:val="3B3838" w:themeColor="background2" w:themeShade="40"/>
        <w:sz w:val="16"/>
        <w:szCs w:val="16"/>
        <w:lang w:val="fr-CA"/>
      </w:rPr>
      <w:t xml:space="preserve"> </w:t>
    </w:r>
    <w:r w:rsidR="00371FE0" w:rsidRPr="00865257">
      <w:rPr>
        <w:color w:val="3B3838" w:themeColor="background2" w:themeShade="40"/>
        <w:sz w:val="16"/>
        <w:szCs w:val="16"/>
        <w:lang w:val="fr-CA"/>
      </w:rPr>
      <w:t xml:space="preserve">Section </w:t>
    </w:r>
    <w:r w:rsidR="002B2588">
      <w:rPr>
        <w:color w:val="3B3838" w:themeColor="background2" w:themeShade="40"/>
        <w:sz w:val="16"/>
        <w:szCs w:val="16"/>
        <w:lang w:val="fr-CA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B70C0" w14:textId="77777777" w:rsidR="0093796D" w:rsidRDefault="0093796D" w:rsidP="00C44F9C">
      <w:r>
        <w:separator/>
      </w:r>
    </w:p>
  </w:footnote>
  <w:footnote w:type="continuationSeparator" w:id="0">
    <w:p w14:paraId="66D2EB79" w14:textId="77777777" w:rsidR="0093796D" w:rsidRDefault="0093796D" w:rsidP="00C44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EE99C" w14:textId="36E773D2" w:rsidR="00C44F9C" w:rsidRDefault="00371FE0">
    <w:pPr>
      <w:pStyle w:val="Header"/>
    </w:pPr>
    <w:r>
      <w:rPr>
        <w:noProof/>
      </w:rPr>
      <w:drawing>
        <wp:inline distT="0" distB="0" distL="0" distR="0" wp14:anchorId="6A7454E0" wp14:editId="5D365273">
          <wp:extent cx="1566472" cy="591276"/>
          <wp:effectExtent l="0" t="0" r="0" b="5715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4606" cy="6320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44F9C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630EE"/>
    <w:multiLevelType w:val="hybridMultilevel"/>
    <w:tmpl w:val="D14622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C13BC"/>
    <w:multiLevelType w:val="hybridMultilevel"/>
    <w:tmpl w:val="AAB437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6095C"/>
    <w:multiLevelType w:val="hybridMultilevel"/>
    <w:tmpl w:val="64FEFDE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8747CF"/>
    <w:multiLevelType w:val="hybridMultilevel"/>
    <w:tmpl w:val="2E3AC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EA6069"/>
    <w:multiLevelType w:val="hybridMultilevel"/>
    <w:tmpl w:val="D32CE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4A3D08"/>
    <w:multiLevelType w:val="hybridMultilevel"/>
    <w:tmpl w:val="17A43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D52B7"/>
    <w:multiLevelType w:val="hybridMultilevel"/>
    <w:tmpl w:val="1FDA44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DB47BA"/>
    <w:multiLevelType w:val="hybridMultilevel"/>
    <w:tmpl w:val="005E5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8446A"/>
    <w:multiLevelType w:val="hybridMultilevel"/>
    <w:tmpl w:val="BDEA49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57D0B88"/>
    <w:multiLevelType w:val="hybridMultilevel"/>
    <w:tmpl w:val="34B69A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C689F"/>
    <w:multiLevelType w:val="hybridMultilevel"/>
    <w:tmpl w:val="CE24BB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ED5FCA"/>
    <w:multiLevelType w:val="hybridMultilevel"/>
    <w:tmpl w:val="17661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AE0210"/>
    <w:multiLevelType w:val="hybridMultilevel"/>
    <w:tmpl w:val="7D36E2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77EA1191"/>
    <w:multiLevelType w:val="hybridMultilevel"/>
    <w:tmpl w:val="1B4A66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29136962">
    <w:abstractNumId w:val="2"/>
  </w:num>
  <w:num w:numId="2" w16cid:durableId="1380008298">
    <w:abstractNumId w:val="0"/>
  </w:num>
  <w:num w:numId="3" w16cid:durableId="2006974913">
    <w:abstractNumId w:val="3"/>
  </w:num>
  <w:num w:numId="4" w16cid:durableId="594486337">
    <w:abstractNumId w:val="12"/>
  </w:num>
  <w:num w:numId="5" w16cid:durableId="529416466">
    <w:abstractNumId w:val="11"/>
  </w:num>
  <w:num w:numId="6" w16cid:durableId="19480756">
    <w:abstractNumId w:val="5"/>
  </w:num>
  <w:num w:numId="7" w16cid:durableId="1756442048">
    <w:abstractNumId w:val="10"/>
  </w:num>
  <w:num w:numId="8" w16cid:durableId="1894802956">
    <w:abstractNumId w:val="6"/>
  </w:num>
  <w:num w:numId="9" w16cid:durableId="67582466">
    <w:abstractNumId w:val="4"/>
  </w:num>
  <w:num w:numId="10" w16cid:durableId="356351765">
    <w:abstractNumId w:val="7"/>
  </w:num>
  <w:num w:numId="11" w16cid:durableId="1034235159">
    <w:abstractNumId w:val="1"/>
  </w:num>
  <w:num w:numId="12" w16cid:durableId="715854162">
    <w:abstractNumId w:val="8"/>
  </w:num>
  <w:num w:numId="13" w16cid:durableId="945623522">
    <w:abstractNumId w:val="9"/>
  </w:num>
  <w:num w:numId="14" w16cid:durableId="40850179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2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4F9C"/>
    <w:rsid w:val="00003508"/>
    <w:rsid w:val="0001695B"/>
    <w:rsid w:val="00117FE5"/>
    <w:rsid w:val="0012471E"/>
    <w:rsid w:val="00125D69"/>
    <w:rsid w:val="00136304"/>
    <w:rsid w:val="001A25CF"/>
    <w:rsid w:val="001F6FFB"/>
    <w:rsid w:val="00243B6F"/>
    <w:rsid w:val="002B2588"/>
    <w:rsid w:val="002C6734"/>
    <w:rsid w:val="002D7BA4"/>
    <w:rsid w:val="00332E7B"/>
    <w:rsid w:val="00346022"/>
    <w:rsid w:val="00371FE0"/>
    <w:rsid w:val="003768D2"/>
    <w:rsid w:val="003E2ED5"/>
    <w:rsid w:val="00467B0A"/>
    <w:rsid w:val="004A24EC"/>
    <w:rsid w:val="004C3CF8"/>
    <w:rsid w:val="004D59B1"/>
    <w:rsid w:val="00503CB4"/>
    <w:rsid w:val="00566B78"/>
    <w:rsid w:val="005A6CBE"/>
    <w:rsid w:val="005D569D"/>
    <w:rsid w:val="00687FC3"/>
    <w:rsid w:val="006D1929"/>
    <w:rsid w:val="00724DB0"/>
    <w:rsid w:val="00743F90"/>
    <w:rsid w:val="007C6A28"/>
    <w:rsid w:val="00865257"/>
    <w:rsid w:val="00865BA6"/>
    <w:rsid w:val="008A4C89"/>
    <w:rsid w:val="00933F47"/>
    <w:rsid w:val="00935595"/>
    <w:rsid w:val="0093796D"/>
    <w:rsid w:val="00946D40"/>
    <w:rsid w:val="00A72D6B"/>
    <w:rsid w:val="00A8719C"/>
    <w:rsid w:val="00AD1106"/>
    <w:rsid w:val="00B6393E"/>
    <w:rsid w:val="00C26842"/>
    <w:rsid w:val="00C40BCA"/>
    <w:rsid w:val="00C44F9C"/>
    <w:rsid w:val="00C965CB"/>
    <w:rsid w:val="00CB338D"/>
    <w:rsid w:val="00D12A18"/>
    <w:rsid w:val="00D41690"/>
    <w:rsid w:val="00DA1C64"/>
    <w:rsid w:val="00DA648E"/>
    <w:rsid w:val="00DE3364"/>
    <w:rsid w:val="00DF356C"/>
    <w:rsid w:val="00E213DD"/>
    <w:rsid w:val="00EF2724"/>
    <w:rsid w:val="00F04318"/>
    <w:rsid w:val="00F21EB1"/>
    <w:rsid w:val="00FA43DB"/>
    <w:rsid w:val="00FC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4CAF1B"/>
  <w15:chartTrackingRefBased/>
  <w15:docId w15:val="{D94D4F48-249F-5944-BF02-6F439023F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Times New Roman (Headings CS)"/>
        <w:kern w:val="56"/>
        <w:sz w:val="56"/>
        <w:szCs w:val="56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4F9C"/>
  </w:style>
  <w:style w:type="paragraph" w:styleId="Footer">
    <w:name w:val="footer"/>
    <w:basedOn w:val="Normal"/>
    <w:link w:val="FooterChar"/>
    <w:uiPriority w:val="99"/>
    <w:unhideWhenUsed/>
    <w:rsid w:val="00C44F9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4F9C"/>
  </w:style>
  <w:style w:type="paragraph" w:styleId="ListParagraph">
    <w:name w:val="List Paragraph"/>
    <w:basedOn w:val="Normal"/>
    <w:uiPriority w:val="34"/>
    <w:qFormat/>
    <w:rsid w:val="00C44F9C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003508"/>
  </w:style>
  <w:style w:type="table" w:styleId="TableGrid">
    <w:name w:val="Table Grid"/>
    <w:basedOn w:val="TableNormal"/>
    <w:uiPriority w:val="39"/>
    <w:rsid w:val="005A6C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A6CB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F6FFB"/>
    <w:rPr>
      <w:color w:val="605E5C"/>
      <w:shd w:val="clear" w:color="auto" w:fill="E1DFDD"/>
    </w:rPr>
  </w:style>
  <w:style w:type="paragraph" w:customStyle="1" w:styleId="Default">
    <w:name w:val="Default"/>
    <w:rsid w:val="004A24EC"/>
    <w:pPr>
      <w:autoSpaceDE w:val="0"/>
      <w:autoSpaceDN w:val="0"/>
      <w:adjustRightInd w:val="0"/>
    </w:pPr>
    <w:rPr>
      <w:rFonts w:cs="Arial"/>
      <w:color w:val="000000"/>
      <w:kern w:val="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36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9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Grace  Mendez</cp:lastModifiedBy>
  <cp:revision>5</cp:revision>
  <dcterms:created xsi:type="dcterms:W3CDTF">2022-11-09T14:59:00Z</dcterms:created>
  <dcterms:modified xsi:type="dcterms:W3CDTF">2022-11-09T16:11:00Z</dcterms:modified>
</cp:coreProperties>
</file>