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585F" w14:textId="36851199" w:rsidR="003768D2" w:rsidRPr="004A24EC" w:rsidRDefault="005A6CBE">
      <w:pPr>
        <w:rPr>
          <w:b/>
          <w:bCs/>
          <w:color w:val="652D89"/>
          <w:sz w:val="26"/>
          <w:szCs w:val="26"/>
          <w:lang w:val="fr-CA"/>
        </w:rPr>
      </w:pPr>
      <w:r w:rsidRPr="004A24EC">
        <w:rPr>
          <w:b/>
          <w:bCs/>
          <w:color w:val="000000" w:themeColor="text1"/>
          <w:sz w:val="26"/>
          <w:szCs w:val="26"/>
          <w:lang w:val="fr-CA"/>
        </w:rPr>
        <w:t xml:space="preserve">Ligne directrice de pratique sur le développement de l’enfant – Section </w:t>
      </w:r>
      <w:r w:rsidR="00EC46BD">
        <w:rPr>
          <w:b/>
          <w:bCs/>
          <w:color w:val="000000" w:themeColor="text1"/>
          <w:sz w:val="26"/>
          <w:szCs w:val="26"/>
          <w:lang w:val="fr-CA"/>
        </w:rPr>
        <w:t>5</w:t>
      </w:r>
    </w:p>
    <w:p w14:paraId="37D9751C" w14:textId="77777777" w:rsidR="005A6CBE" w:rsidRPr="004A24EC" w:rsidRDefault="005A6CBE">
      <w:pPr>
        <w:rPr>
          <w:b/>
          <w:bCs/>
          <w:color w:val="652D89"/>
          <w:sz w:val="28"/>
          <w:szCs w:val="28"/>
          <w:lang w:val="fr-CA"/>
        </w:rPr>
      </w:pPr>
    </w:p>
    <w:p w14:paraId="7E77B8C2" w14:textId="2CE2E717" w:rsidR="00346022" w:rsidRPr="004A24EC" w:rsidRDefault="002B2588" w:rsidP="004A24EC">
      <w:pPr>
        <w:spacing w:line="276" w:lineRule="auto"/>
        <w:rPr>
          <w:rFonts w:cs="Arial"/>
          <w:sz w:val="26"/>
          <w:szCs w:val="26"/>
          <w:lang w:val="fr-CA"/>
        </w:rPr>
      </w:pPr>
      <w:r w:rsidRPr="002B2588">
        <w:rPr>
          <w:b/>
          <w:bCs/>
          <w:color w:val="702F8A"/>
          <w:sz w:val="26"/>
          <w:szCs w:val="26"/>
          <w:lang w:val="fr-CA"/>
        </w:rPr>
        <w:t>Pause réflexion sur les politiques et pratiques équitables</w:t>
      </w:r>
    </w:p>
    <w:p w14:paraId="62481047" w14:textId="7E3461B9" w:rsidR="004A24EC" w:rsidRDefault="004A24EC" w:rsidP="00A8719C">
      <w:pPr>
        <w:spacing w:before="120" w:after="120" w:line="276" w:lineRule="auto"/>
        <w:rPr>
          <w:rFonts w:cs="Arial"/>
          <w:sz w:val="22"/>
          <w:szCs w:val="22"/>
          <w:lang w:val="fr-CA"/>
        </w:rPr>
      </w:pPr>
      <w:r w:rsidRPr="004A24EC">
        <w:rPr>
          <w:rFonts w:cs="Arial"/>
          <w:sz w:val="22"/>
          <w:szCs w:val="22"/>
          <w:lang w:val="fr-CA"/>
        </w:rPr>
        <w:t>Les</w:t>
      </w:r>
      <w:r w:rsidR="002B2588">
        <w:rPr>
          <w:rFonts w:cs="Arial"/>
          <w:sz w:val="22"/>
          <w:szCs w:val="22"/>
          <w:lang w:val="fr-CA"/>
        </w:rPr>
        <w:t xml:space="preserve"> </w:t>
      </w:r>
      <w:r w:rsidR="002B2588" w:rsidRPr="002B2588">
        <w:rPr>
          <w:rFonts w:cs="Arial"/>
          <w:sz w:val="22"/>
          <w:szCs w:val="22"/>
          <w:lang w:val="fr-CA"/>
        </w:rPr>
        <w:t>EPEI occupant des postes de supervision jouent un rôle important en matière d’équité. Les leaders collaborent avec les décideurs, leurs collègues et les familles pour générer des politiques et des pratiques antidiscriminatoires visant à éliminer les préjudices causés à tout membre de la communauté d’apprentissage. Ils soutiennent également les objectifs organisationnels et orientent l’élaboration d’une pédagogie et d’un curriculum antidiscriminatoires et antiracistes.</w:t>
      </w:r>
    </w:p>
    <w:p w14:paraId="38DA2E3F" w14:textId="1BF4A977" w:rsidR="004D59B1" w:rsidRDefault="002B2588" w:rsidP="00A8719C">
      <w:pPr>
        <w:spacing w:before="120" w:after="120" w:line="276" w:lineRule="auto"/>
        <w:rPr>
          <w:rFonts w:cs="Arial"/>
          <w:sz w:val="22"/>
          <w:szCs w:val="22"/>
          <w:lang w:val="fr-CA"/>
        </w:rPr>
      </w:pPr>
      <w:r w:rsidRPr="002B2588">
        <w:rPr>
          <w:rFonts w:cs="Arial"/>
          <w:sz w:val="22"/>
          <w:szCs w:val="22"/>
          <w:lang w:val="fr-CA"/>
        </w:rPr>
        <w:t>En passant en revue les politiques et les pratiques liées au développement de l’enfant, pensez aux enfants et aux familles de votre milieu d’exercice et de la collectivité au sens large.</w:t>
      </w:r>
    </w:p>
    <w:p w14:paraId="38444380" w14:textId="77777777" w:rsidR="002B2588" w:rsidRPr="002B2588" w:rsidRDefault="002B2588" w:rsidP="002B2588">
      <w:pPr>
        <w:pStyle w:val="ListParagraph"/>
        <w:numPr>
          <w:ilvl w:val="0"/>
          <w:numId w:val="13"/>
        </w:numPr>
        <w:spacing w:before="120" w:after="120" w:line="276" w:lineRule="auto"/>
        <w:rPr>
          <w:rFonts w:cs="Arial"/>
          <w:sz w:val="22"/>
          <w:szCs w:val="22"/>
          <w:lang w:val="fr-CA"/>
        </w:rPr>
      </w:pPr>
      <w:r w:rsidRPr="002B2588">
        <w:rPr>
          <w:rFonts w:cs="Arial"/>
          <w:sz w:val="22"/>
          <w:szCs w:val="22"/>
          <w:lang w:val="fr-CA"/>
        </w:rPr>
        <w:t>Qui est pris en compte dans ces politiques et ces pratiques?</w:t>
      </w:r>
    </w:p>
    <w:p w14:paraId="0672253C" w14:textId="77777777" w:rsidR="002B2588" w:rsidRPr="002B2588" w:rsidRDefault="002B2588" w:rsidP="002B2588">
      <w:pPr>
        <w:pStyle w:val="ListParagraph"/>
        <w:numPr>
          <w:ilvl w:val="0"/>
          <w:numId w:val="13"/>
        </w:numPr>
        <w:spacing w:before="120" w:after="120" w:line="276" w:lineRule="auto"/>
        <w:rPr>
          <w:rFonts w:cs="Arial"/>
          <w:sz w:val="22"/>
          <w:szCs w:val="22"/>
          <w:lang w:val="fr-CA"/>
        </w:rPr>
      </w:pPr>
      <w:r w:rsidRPr="002B2588">
        <w:rPr>
          <w:rFonts w:cs="Arial"/>
          <w:sz w:val="22"/>
          <w:szCs w:val="22"/>
          <w:lang w:val="fr-CA"/>
        </w:rPr>
        <w:t>Qui ne l’est pas?</w:t>
      </w:r>
    </w:p>
    <w:p w14:paraId="75BDBD9F" w14:textId="77777777" w:rsidR="002B2588" w:rsidRPr="002B2588" w:rsidRDefault="002B2588" w:rsidP="002B2588">
      <w:pPr>
        <w:pStyle w:val="ListParagraph"/>
        <w:numPr>
          <w:ilvl w:val="0"/>
          <w:numId w:val="13"/>
        </w:numPr>
        <w:spacing w:before="120" w:after="120" w:line="276" w:lineRule="auto"/>
        <w:rPr>
          <w:rFonts w:cs="Arial"/>
          <w:sz w:val="22"/>
          <w:szCs w:val="22"/>
          <w:lang w:val="fr-CA"/>
        </w:rPr>
      </w:pPr>
      <w:r w:rsidRPr="002B2588">
        <w:rPr>
          <w:rFonts w:cs="Arial"/>
          <w:sz w:val="22"/>
          <w:szCs w:val="22"/>
          <w:lang w:val="fr-CA"/>
        </w:rPr>
        <w:t>Comment le savez-vous?</w:t>
      </w:r>
    </w:p>
    <w:p w14:paraId="1886C59E" w14:textId="77777777" w:rsidR="002B2588" w:rsidRPr="002B2588" w:rsidRDefault="002B2588" w:rsidP="002B2588">
      <w:pPr>
        <w:pStyle w:val="ListParagraph"/>
        <w:numPr>
          <w:ilvl w:val="0"/>
          <w:numId w:val="13"/>
        </w:numPr>
        <w:spacing w:before="120" w:after="120" w:line="276" w:lineRule="auto"/>
        <w:rPr>
          <w:rFonts w:cs="Arial"/>
          <w:sz w:val="22"/>
          <w:szCs w:val="22"/>
          <w:lang w:val="fr-CA"/>
        </w:rPr>
      </w:pPr>
      <w:r w:rsidRPr="002B2588">
        <w:rPr>
          <w:rFonts w:cs="Arial"/>
          <w:sz w:val="22"/>
          <w:szCs w:val="22"/>
          <w:lang w:val="fr-CA"/>
        </w:rPr>
        <w:t>Quelles mesures pouvez-vous prendre pour modifier les politiques et vous assurer qu’elles visent à lutter contre le colonialisme, le racisme et la discrimination?</w:t>
      </w:r>
    </w:p>
    <w:p w14:paraId="14160D2E" w14:textId="0D15CDD9" w:rsidR="002B2588" w:rsidRPr="002B2588" w:rsidRDefault="002B2588" w:rsidP="002B2588">
      <w:pPr>
        <w:pStyle w:val="ListParagraph"/>
        <w:numPr>
          <w:ilvl w:val="0"/>
          <w:numId w:val="13"/>
        </w:numPr>
        <w:spacing w:before="120" w:after="120" w:line="276" w:lineRule="auto"/>
        <w:rPr>
          <w:rFonts w:cs="Arial"/>
          <w:sz w:val="22"/>
          <w:szCs w:val="22"/>
          <w:lang w:val="fr-CA"/>
        </w:rPr>
      </w:pPr>
      <w:r w:rsidRPr="002B2588">
        <w:rPr>
          <w:rFonts w:cs="Arial"/>
          <w:sz w:val="22"/>
          <w:szCs w:val="22"/>
          <w:lang w:val="fr-CA"/>
        </w:rPr>
        <w:t>Quelles mesures pouvez-vous prendre pour vous assurer que ces politiques sont inclusives et respectent la diversité des communautés et des points de vue sur le développement de l’enfant?</w:t>
      </w:r>
    </w:p>
    <w:p w14:paraId="51283622" w14:textId="38DB4634" w:rsidR="007C6A28" w:rsidRPr="004D59B1" w:rsidRDefault="00346022" w:rsidP="004D59B1">
      <w:pPr>
        <w:spacing w:before="240" w:after="120" w:line="276" w:lineRule="auto"/>
        <w:rPr>
          <w:rFonts w:cs="Arial"/>
          <w:sz w:val="22"/>
          <w:szCs w:val="22"/>
          <w:lang w:val="fr-CA"/>
        </w:rPr>
      </w:pPr>
      <w:r w:rsidRPr="004A24EC">
        <w:rPr>
          <w:rFonts w:cs="Arial"/>
          <w:b/>
          <w:bCs/>
          <w:color w:val="652D89"/>
          <w:sz w:val="22"/>
          <w:szCs w:val="22"/>
          <w:lang w:val="fr-CA"/>
        </w:rPr>
        <w:t>Vous pouvez ajouter vos idées et réflexions dans l’espace ci-dessous.</w:t>
      </w:r>
    </w:p>
    <w:p w14:paraId="401278E3" w14:textId="08E2EC06" w:rsidR="00933F47" w:rsidRPr="004A24EC" w:rsidRDefault="00933F47" w:rsidP="00F04318">
      <w:pPr>
        <w:spacing w:line="276" w:lineRule="auto"/>
        <w:rPr>
          <w:rFonts w:cs="Arial"/>
          <w:color w:val="000000" w:themeColor="text1"/>
          <w:sz w:val="22"/>
          <w:szCs w:val="22"/>
          <w:lang w:val="fr-CA"/>
        </w:rPr>
      </w:pPr>
    </w:p>
    <w:sectPr w:rsidR="00933F47" w:rsidRPr="004A24EC" w:rsidSect="002C6734">
      <w:headerReference w:type="default" r:id="rId7"/>
      <w:footerReference w:type="even" r:id="rId8"/>
      <w:footerReference w:type="default" r:id="rId9"/>
      <w:pgSz w:w="12240" w:h="15840"/>
      <w:pgMar w:top="2102" w:right="1440" w:bottom="1440" w:left="1440" w:header="708" w:footer="708" w:gutter="0"/>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D39B" w14:textId="77777777" w:rsidR="00D6263B" w:rsidRDefault="00D6263B" w:rsidP="00C44F9C">
      <w:r>
        <w:separator/>
      </w:r>
    </w:p>
  </w:endnote>
  <w:endnote w:type="continuationSeparator" w:id="0">
    <w:p w14:paraId="39136F4F" w14:textId="77777777" w:rsidR="00D6263B" w:rsidRDefault="00D6263B"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lang w:val="fr-CA"/>
      </w:rPr>
      <w:id w:val="-1700928639"/>
      <w:docPartObj>
        <w:docPartGallery w:val="Page Numbers (Bottom of Page)"/>
        <w:docPartUnique/>
      </w:docPartObj>
    </w:sdtPr>
    <w:sdtEndPr>
      <w:rPr>
        <w:rStyle w:val="PageNumber"/>
        <w:sz w:val="18"/>
        <w:szCs w:val="18"/>
      </w:rPr>
    </w:sdtEndPr>
    <w:sdtContent>
      <w:p w14:paraId="24F399EC" w14:textId="5275DFC6" w:rsidR="00003508" w:rsidRPr="00865257" w:rsidRDefault="00003508" w:rsidP="00950978">
        <w:pPr>
          <w:pStyle w:val="Footer"/>
          <w:framePr w:wrap="none" w:vAnchor="text" w:hAnchor="margin" w:xAlign="right" w:y="1"/>
          <w:rPr>
            <w:rStyle w:val="PageNumber"/>
            <w:sz w:val="18"/>
            <w:szCs w:val="18"/>
            <w:lang w:val="fr-CA"/>
          </w:rPr>
        </w:pPr>
        <w:r w:rsidRPr="00865257">
          <w:rPr>
            <w:rStyle w:val="PageNumber"/>
            <w:sz w:val="18"/>
            <w:szCs w:val="18"/>
            <w:lang w:val="fr-CA"/>
          </w:rPr>
          <w:fldChar w:fldCharType="begin"/>
        </w:r>
        <w:r w:rsidRPr="00865257">
          <w:rPr>
            <w:rStyle w:val="PageNumber"/>
            <w:sz w:val="18"/>
            <w:szCs w:val="18"/>
            <w:lang w:val="fr-CA"/>
          </w:rPr>
          <w:instrText xml:space="preserve"> PAGE </w:instrText>
        </w:r>
        <w:r w:rsidRPr="00865257">
          <w:rPr>
            <w:rStyle w:val="PageNumber"/>
            <w:sz w:val="18"/>
            <w:szCs w:val="18"/>
            <w:lang w:val="fr-CA"/>
          </w:rPr>
          <w:fldChar w:fldCharType="separate"/>
        </w:r>
        <w:r w:rsidRPr="00865257">
          <w:rPr>
            <w:rStyle w:val="PageNumber"/>
            <w:noProof/>
            <w:sz w:val="18"/>
            <w:szCs w:val="18"/>
            <w:lang w:val="fr-CA"/>
          </w:rPr>
          <w:t>1</w:t>
        </w:r>
        <w:r w:rsidRPr="00865257">
          <w:rPr>
            <w:rStyle w:val="PageNumber"/>
            <w:sz w:val="18"/>
            <w:szCs w:val="18"/>
            <w:lang w:val="fr-CA"/>
          </w:rPr>
          <w:fldChar w:fldCharType="end"/>
        </w:r>
      </w:p>
    </w:sdtContent>
  </w:sdt>
  <w:p w14:paraId="05A08367" w14:textId="1EF09D8A" w:rsidR="00003508" w:rsidRPr="00865257" w:rsidRDefault="005A6CBE" w:rsidP="00003508">
    <w:pPr>
      <w:pStyle w:val="Footer"/>
      <w:ind w:right="360"/>
      <w:rPr>
        <w:color w:val="3B3838" w:themeColor="background2" w:themeShade="40"/>
        <w:sz w:val="16"/>
        <w:szCs w:val="16"/>
        <w:lang w:val="fr-CA"/>
      </w:rPr>
    </w:pPr>
    <w:r w:rsidRPr="00865257">
      <w:rPr>
        <w:color w:val="3B3838" w:themeColor="background2" w:themeShade="40"/>
        <w:sz w:val="16"/>
        <w:szCs w:val="16"/>
        <w:lang w:val="fr-CA"/>
      </w:rPr>
      <w:t xml:space="preserve">Ordre des éducatrices et des éducateurs de la petite </w:t>
    </w:r>
    <w:proofErr w:type="gramStart"/>
    <w:r w:rsidRPr="00865257">
      <w:rPr>
        <w:color w:val="3B3838" w:themeColor="background2" w:themeShade="40"/>
        <w:sz w:val="16"/>
        <w:szCs w:val="16"/>
        <w:lang w:val="fr-CA"/>
      </w:rPr>
      <w:t xml:space="preserve">enfance  </w:t>
    </w:r>
    <w:r w:rsidR="00371FE0" w:rsidRPr="00865257">
      <w:rPr>
        <w:color w:val="3B3838" w:themeColor="background2" w:themeShade="40"/>
        <w:sz w:val="16"/>
        <w:szCs w:val="16"/>
        <w:lang w:val="fr-CA"/>
      </w:rPr>
      <w:t>|</w:t>
    </w:r>
    <w:proofErr w:type="gramEnd"/>
    <w:r w:rsidR="00371FE0" w:rsidRPr="00865257">
      <w:rPr>
        <w:color w:val="3B3838" w:themeColor="background2" w:themeShade="40"/>
        <w:sz w:val="16"/>
        <w:szCs w:val="16"/>
        <w:lang w:val="fr-CA"/>
      </w:rPr>
      <w:t xml:space="preserve"> </w:t>
    </w:r>
    <w:r w:rsidRPr="00865257">
      <w:rPr>
        <w:color w:val="3B3838" w:themeColor="background2" w:themeShade="40"/>
        <w:sz w:val="16"/>
        <w:szCs w:val="16"/>
        <w:lang w:val="fr-CA"/>
      </w:rPr>
      <w:t xml:space="preserve"> </w:t>
    </w:r>
    <w:r w:rsidR="00371FE0" w:rsidRPr="00865257">
      <w:rPr>
        <w:color w:val="3B3838" w:themeColor="background2" w:themeShade="40"/>
        <w:sz w:val="16"/>
        <w:szCs w:val="16"/>
        <w:lang w:val="fr-CA"/>
      </w:rPr>
      <w:t xml:space="preserve">Pause réflexion </w:t>
    </w:r>
    <w:r w:rsidRPr="00865257">
      <w:rPr>
        <w:color w:val="3B3838" w:themeColor="background2" w:themeShade="40"/>
        <w:sz w:val="16"/>
        <w:szCs w:val="16"/>
        <w:lang w:val="fr-CA"/>
      </w:rPr>
      <w:t xml:space="preserve"> </w:t>
    </w:r>
    <w:r w:rsidR="00371FE0" w:rsidRPr="00865257">
      <w:rPr>
        <w:color w:val="3B3838" w:themeColor="background2" w:themeShade="40"/>
        <w:sz w:val="16"/>
        <w:szCs w:val="16"/>
        <w:lang w:val="fr-CA"/>
      </w:rPr>
      <w:t xml:space="preserve">| </w:t>
    </w:r>
    <w:r w:rsidRPr="00865257">
      <w:rPr>
        <w:color w:val="3B3838" w:themeColor="background2" w:themeShade="40"/>
        <w:sz w:val="16"/>
        <w:szCs w:val="16"/>
        <w:lang w:val="fr-CA"/>
      </w:rPr>
      <w:t xml:space="preserve"> </w:t>
    </w:r>
    <w:r w:rsidR="00371FE0" w:rsidRPr="00865257">
      <w:rPr>
        <w:color w:val="3B3838" w:themeColor="background2" w:themeShade="40"/>
        <w:sz w:val="16"/>
        <w:szCs w:val="16"/>
        <w:lang w:val="fr-CA"/>
      </w:rPr>
      <w:t xml:space="preserve">Section </w:t>
    </w:r>
    <w:r w:rsidR="002B2588">
      <w:rPr>
        <w:color w:val="3B3838" w:themeColor="background2" w:themeShade="40"/>
        <w:sz w:val="16"/>
        <w:szCs w:val="16"/>
        <w:lang w:val="fr-CA"/>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8C98" w14:textId="77777777" w:rsidR="00D6263B" w:rsidRDefault="00D6263B" w:rsidP="00C44F9C">
      <w:r>
        <w:separator/>
      </w:r>
    </w:p>
  </w:footnote>
  <w:footnote w:type="continuationSeparator" w:id="0">
    <w:p w14:paraId="2B7E063A" w14:textId="77777777" w:rsidR="00D6263B" w:rsidRDefault="00D6263B"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36E773D2" w:rsidR="00C44F9C" w:rsidRDefault="00371FE0">
    <w:pPr>
      <w:pStyle w:val="Header"/>
    </w:pPr>
    <w:r>
      <w:rPr>
        <w:noProof/>
      </w:rPr>
      <w:drawing>
        <wp:inline distT="0" distB="0" distL="0" distR="0" wp14:anchorId="6A7454E0" wp14:editId="5D365273">
          <wp:extent cx="1566472" cy="59127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74606" cy="632092"/>
                  </a:xfrm>
                  <a:prstGeom prst="rect">
                    <a:avLst/>
                  </a:prstGeom>
                </pic:spPr>
              </pic:pic>
            </a:graphicData>
          </a:graphic>
        </wp:inline>
      </w:drawing>
    </w:r>
    <w:r w:rsidR="00C44F9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C13BC"/>
    <w:multiLevelType w:val="hybridMultilevel"/>
    <w:tmpl w:val="AAB43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A6069"/>
    <w:multiLevelType w:val="hybridMultilevel"/>
    <w:tmpl w:val="D32C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A3D08"/>
    <w:multiLevelType w:val="hybridMultilevel"/>
    <w:tmpl w:val="17A4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D52B7"/>
    <w:multiLevelType w:val="hybridMultilevel"/>
    <w:tmpl w:val="1FDA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B47BA"/>
    <w:multiLevelType w:val="hybridMultilevel"/>
    <w:tmpl w:val="005E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8446A"/>
    <w:multiLevelType w:val="hybridMultilevel"/>
    <w:tmpl w:val="BDEA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D0B88"/>
    <w:multiLevelType w:val="hybridMultilevel"/>
    <w:tmpl w:val="34B6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C689F"/>
    <w:multiLevelType w:val="hybridMultilevel"/>
    <w:tmpl w:val="CE24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D5FCA"/>
    <w:multiLevelType w:val="hybridMultilevel"/>
    <w:tmpl w:val="1766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9136962">
    <w:abstractNumId w:val="2"/>
  </w:num>
  <w:num w:numId="2" w16cid:durableId="1380008298">
    <w:abstractNumId w:val="0"/>
  </w:num>
  <w:num w:numId="3" w16cid:durableId="2006974913">
    <w:abstractNumId w:val="3"/>
  </w:num>
  <w:num w:numId="4" w16cid:durableId="594486337">
    <w:abstractNumId w:val="12"/>
  </w:num>
  <w:num w:numId="5" w16cid:durableId="529416466">
    <w:abstractNumId w:val="11"/>
  </w:num>
  <w:num w:numId="6" w16cid:durableId="19480756">
    <w:abstractNumId w:val="5"/>
  </w:num>
  <w:num w:numId="7" w16cid:durableId="1756442048">
    <w:abstractNumId w:val="10"/>
  </w:num>
  <w:num w:numId="8" w16cid:durableId="1894802956">
    <w:abstractNumId w:val="6"/>
  </w:num>
  <w:num w:numId="9" w16cid:durableId="67582466">
    <w:abstractNumId w:val="4"/>
  </w:num>
  <w:num w:numId="10" w16cid:durableId="356351765">
    <w:abstractNumId w:val="7"/>
  </w:num>
  <w:num w:numId="11" w16cid:durableId="1034235159">
    <w:abstractNumId w:val="1"/>
  </w:num>
  <w:num w:numId="12" w16cid:durableId="715854162">
    <w:abstractNumId w:val="8"/>
  </w:num>
  <w:num w:numId="13" w16cid:durableId="9456235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1695B"/>
    <w:rsid w:val="0012471E"/>
    <w:rsid w:val="00125D69"/>
    <w:rsid w:val="00136304"/>
    <w:rsid w:val="001A25CF"/>
    <w:rsid w:val="001F6FFB"/>
    <w:rsid w:val="00243B6F"/>
    <w:rsid w:val="002B2588"/>
    <w:rsid w:val="002C6734"/>
    <w:rsid w:val="002D7BA4"/>
    <w:rsid w:val="00332E7B"/>
    <w:rsid w:val="00346022"/>
    <w:rsid w:val="00371FE0"/>
    <w:rsid w:val="003768D2"/>
    <w:rsid w:val="003E2ED5"/>
    <w:rsid w:val="00467B0A"/>
    <w:rsid w:val="004A24EC"/>
    <w:rsid w:val="004D59B1"/>
    <w:rsid w:val="00503CB4"/>
    <w:rsid w:val="00566B78"/>
    <w:rsid w:val="005A6CBE"/>
    <w:rsid w:val="005D569D"/>
    <w:rsid w:val="00687FC3"/>
    <w:rsid w:val="006D1929"/>
    <w:rsid w:val="00724DB0"/>
    <w:rsid w:val="00743F90"/>
    <w:rsid w:val="007C6A28"/>
    <w:rsid w:val="00865257"/>
    <w:rsid w:val="008A4C89"/>
    <w:rsid w:val="00933F47"/>
    <w:rsid w:val="00935595"/>
    <w:rsid w:val="00946D40"/>
    <w:rsid w:val="00A72D6B"/>
    <w:rsid w:val="00A8719C"/>
    <w:rsid w:val="00AD1106"/>
    <w:rsid w:val="00B63A38"/>
    <w:rsid w:val="00C40BCA"/>
    <w:rsid w:val="00C44F9C"/>
    <w:rsid w:val="00C965CB"/>
    <w:rsid w:val="00CB338D"/>
    <w:rsid w:val="00D12A18"/>
    <w:rsid w:val="00D41690"/>
    <w:rsid w:val="00D6263B"/>
    <w:rsid w:val="00DA1C64"/>
    <w:rsid w:val="00DA648E"/>
    <w:rsid w:val="00DE3364"/>
    <w:rsid w:val="00DF356C"/>
    <w:rsid w:val="00E213DD"/>
    <w:rsid w:val="00EC46BD"/>
    <w:rsid w:val="00EF2724"/>
    <w:rsid w:val="00F04318"/>
    <w:rsid w:val="00F21EB1"/>
    <w:rsid w:val="00FA43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table" w:styleId="TableGrid">
    <w:name w:val="Table Grid"/>
    <w:basedOn w:val="TableNormal"/>
    <w:uiPriority w:val="39"/>
    <w:rsid w:val="005A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CBE"/>
    <w:rPr>
      <w:color w:val="0563C1" w:themeColor="hyperlink"/>
      <w:u w:val="single"/>
    </w:rPr>
  </w:style>
  <w:style w:type="character" w:styleId="UnresolvedMention">
    <w:name w:val="Unresolved Mention"/>
    <w:basedOn w:val="DefaultParagraphFont"/>
    <w:uiPriority w:val="99"/>
    <w:semiHidden/>
    <w:unhideWhenUsed/>
    <w:rsid w:val="001F6FFB"/>
    <w:rPr>
      <w:color w:val="605E5C"/>
      <w:shd w:val="clear" w:color="auto" w:fill="E1DFDD"/>
    </w:rPr>
  </w:style>
  <w:style w:type="paragraph" w:customStyle="1" w:styleId="Default">
    <w:name w:val="Default"/>
    <w:rsid w:val="004A24EC"/>
    <w:pPr>
      <w:autoSpaceDE w:val="0"/>
      <w:autoSpaceDN w:val="0"/>
      <w:adjustRightInd w:val="0"/>
    </w:pPr>
    <w:rPr>
      <w:rFonts w:cs="Arial"/>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63642">
      <w:bodyDiv w:val="1"/>
      <w:marLeft w:val="0"/>
      <w:marRight w:val="0"/>
      <w:marTop w:val="0"/>
      <w:marBottom w:val="0"/>
      <w:divBdr>
        <w:top w:val="none" w:sz="0" w:space="0" w:color="auto"/>
        <w:left w:val="none" w:sz="0" w:space="0" w:color="auto"/>
        <w:bottom w:val="none" w:sz="0" w:space="0" w:color="auto"/>
        <w:right w:val="none" w:sz="0" w:space="0" w:color="auto"/>
      </w:divBdr>
    </w:div>
    <w:div w:id="1600290173">
      <w:bodyDiv w:val="1"/>
      <w:marLeft w:val="0"/>
      <w:marRight w:val="0"/>
      <w:marTop w:val="0"/>
      <w:marBottom w:val="0"/>
      <w:divBdr>
        <w:top w:val="none" w:sz="0" w:space="0" w:color="auto"/>
        <w:left w:val="none" w:sz="0" w:space="0" w:color="auto"/>
        <w:bottom w:val="none" w:sz="0" w:space="0" w:color="auto"/>
        <w:right w:val="none" w:sz="0" w:space="0" w:color="auto"/>
      </w:divBdr>
    </w:div>
    <w:div w:id="1885949602">
      <w:bodyDiv w:val="1"/>
      <w:marLeft w:val="0"/>
      <w:marRight w:val="0"/>
      <w:marTop w:val="0"/>
      <w:marBottom w:val="0"/>
      <w:divBdr>
        <w:top w:val="none" w:sz="0" w:space="0" w:color="auto"/>
        <w:left w:val="none" w:sz="0" w:space="0" w:color="auto"/>
        <w:bottom w:val="none" w:sz="0" w:space="0" w:color="auto"/>
        <w:right w:val="none" w:sz="0" w:space="0" w:color="auto"/>
      </w:divBdr>
    </w:div>
    <w:div w:id="188987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cp:lastModifiedBy>
  <cp:revision>4</cp:revision>
  <dcterms:created xsi:type="dcterms:W3CDTF">2022-11-09T14:56:00Z</dcterms:created>
  <dcterms:modified xsi:type="dcterms:W3CDTF">2022-11-09T15:00:00Z</dcterms:modified>
</cp:coreProperties>
</file>